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Геополитика и экогеодинамика регионов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9(19).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Вып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 1. 2023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 161–168.</w:t>
      </w:r>
    </w:p>
    <w:p>
      <w:pPr>
        <w:sectPr>
          <w:pgSz w:w="11900" w:h="16838" w:orient="portrait"/>
          <w:cols w:equalWidth="0" w:num="1">
            <w:col w:w="9026"/>
          </w:cols>
          <w:pgMar w:left="1440" w:top="709" w:right="1440" w:bottom="419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УДК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338.486.3</w:t>
      </w:r>
    </w:p>
    <w:p>
      <w:pPr>
        <w:ind w:left="260"/>
        <w:spacing w:after="0" w:line="21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Е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Кошечкина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auto"/>
          <w:vertAlign w:val="superscript"/>
        </w:rPr>
        <w:t>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3" w:lineRule="exact"/>
        <w:rPr>
          <w:sz w:val="24"/>
          <w:szCs w:val="24"/>
          <w:color w:val="auto"/>
        </w:rPr>
      </w:pPr>
    </w:p>
    <w:p>
      <w:pPr>
        <w:ind w:right="306" w:firstLine="5"/>
        <w:spacing w:after="0" w:line="234" w:lineRule="auto"/>
        <w:tabs>
          <w:tab w:leader="none" w:pos="295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2"/>
          <w:szCs w:val="32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i w:val="1"/>
          <w:iCs w:val="1"/>
          <w:color w:val="auto"/>
        </w:rPr>
        <w:t>вопросу о развитии туристических услуг для людей с ОВЗ и инвалидностью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4445</wp:posOffset>
                </wp:positionV>
                <wp:extent cx="409003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0.35pt" to="316.7pt,0.3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60325</wp:posOffset>
                </wp:positionV>
                <wp:extent cx="4090035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4.75pt" to="316.7pt,4.7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-464820</wp:posOffset>
                </wp:positionV>
                <wp:extent cx="0" cy="122936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29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0999pt,-36.5999pt" to="-5.0999pt,60.2pt" o:allowincell="f" strokecolor="#000000" strokeweight="0.4799pt"/>
            </w:pict>
          </mc:Fallback>
        </mc:AlternateContent>
      </w:r>
    </w:p>
    <w:p>
      <w:pPr>
        <w:spacing w:after="0" w:line="45" w:lineRule="exact"/>
        <w:rPr>
          <w:sz w:val="24"/>
          <w:szCs w:val="24"/>
          <w:color w:val="auto"/>
        </w:rPr>
      </w:pPr>
    </w:p>
    <w:p>
      <w:pPr>
        <w:ind w:right="766"/>
        <w:spacing w:after="0" w:line="21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perscript"/>
        </w:rPr>
        <w:t>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Лужский институт (филиал) ГАОУ ВО Ленинградской области «Ленинградский государственный университет имени А.С. Пушкина», г. Луга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e-mail:sea7helena@mail.ru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2200" w:space="340"/>
            <w:col w:w="6486"/>
          </w:cols>
          <w:pgMar w:left="1440" w:top="709" w:right="1440" w:bottom="419" w:gutter="0" w:footer="0" w:header="0"/>
          <w:type w:val="continuous"/>
        </w:sectPr>
      </w:pPr>
    </w:p>
    <w:p>
      <w:pPr>
        <w:spacing w:after="0" w:line="91" w:lineRule="exact"/>
        <w:rPr>
          <w:sz w:val="24"/>
          <w:szCs w:val="24"/>
          <w:color w:val="auto"/>
        </w:rPr>
      </w:pPr>
    </w:p>
    <w:p>
      <w:pPr>
        <w:jc w:val="both"/>
        <w:ind w:left="260" w:right="266" w:firstLine="566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Аннотация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статье рассматриваются особенности и перспективы развития туризма для людей с ограниченными возможностями здоровья и инвалидностью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физической и ментальной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Несмотря на ряд принятых документов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на федеральном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так и на региональном уровнях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инклюзивный туризм до сих пор остается отраслью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которая развивается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основном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 счет отдельных организаций и энтузиастов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260" w:right="266" w:firstLine="56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Ключевые слова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туризм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ограниченные возможности здоровья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инвалидность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инклюзивный туризм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инватуризм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Введение</w:t>
      </w: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jc w:val="both"/>
        <w:ind w:left="260" w:right="266" w:firstLine="568"/>
        <w:spacing w:after="0" w:line="239" w:lineRule="auto"/>
        <w:tabs>
          <w:tab w:leader="none" w:pos="1061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январе 2021 года в перечне поручений президента РФ Владимира Путина было указано, что в срок до 1 июля 2021 года правительство РФ должно было представить свои предложения по «разработке, финансированию и реализации специальных программ по обеспечению доступности для инвалидов объектов спортивной инфраструктуры и туристской индустрии» [3]. В декабре 2021 года вышло Постановление Правительства РФ № 2439 (ред. от 17.06.2022) «Об утверждении государственной программы Российской Федерации «Развитие туризма» [4]. В Программе в качестве одной из задач было указано «создание условий для отдыха и оздоровления всех категорий граждан, в том числе инвалидов, людей с ограниченными возможностями здоровья» [4]. Несмотря на заявленные в Программе меры поддержки любых мер, которые привели бы к развитию инклюзивного туризма (инватуризма), проблемы, которые были обозначены двумя годами ранее, не были решены.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jc w:val="center"/>
        <w:ind w:right="-29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Материалы и методы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jc w:val="both"/>
        <w:ind w:left="260" w:right="246" w:firstLine="566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достижения цели исследования был и использованы методы анализа и синтеза, сравнительный метод. Алгоритм исследования предполагал сбор и обработку собранной информации; изучение статистических данных относительно участия лиц с ОВЗ во внутреннем туризме; изучение возможностей внутреннего туризма для лиц с физической и ментальной инвалидностью.</w:t>
      </w: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jc w:val="center"/>
        <w:ind w:right="-29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Результаты и обсуждение</w:t>
      </w: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jc w:val="both"/>
        <w:ind w:left="260" w:right="266" w:firstLine="568"/>
        <w:spacing w:after="0" w:line="250" w:lineRule="auto"/>
        <w:tabs>
          <w:tab w:leader="none" w:pos="1069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2019 году состоялась Всероссийская конференция по развитию доступного туризма, организованная Федеральным агентством по туризму (Ростуризмом). В рамках данного мероприятия были обсуждены проблемы доступности туризма для лиц с ограниченными возможностями, в том числе для людей с инвалидностью.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161</w:t>
      </w:r>
    </w:p>
    <w:p>
      <w:pPr>
        <w:sectPr>
          <w:pgSz w:w="11900" w:h="16838" w:orient="portrait"/>
          <w:cols w:equalWidth="0" w:num="1">
            <w:col w:w="9026"/>
          </w:cols>
          <w:pgMar w:left="1440" w:top="709" w:right="1440" w:bottom="419" w:gutter="0" w:footer="0" w:header="0"/>
          <w:type w:val="continuous"/>
        </w:sectPr>
      </w:pPr>
    </w:p>
    <w:bookmarkStart w:id="1" w:name="page2"/>
    <w:bookmarkEnd w:id="1"/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Кошечкина 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6350</wp:posOffset>
            </wp:positionV>
            <wp:extent cx="5436870" cy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026"/>
          </w:cols>
          <w:pgMar w:left="1440" w:top="987" w:right="1440" w:bottom="41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jc w:val="both"/>
        <w:ind w:left="260" w:right="246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Были обозначены основные проблемы и перспективы инватуризма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Среди проблем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 первую очередь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отмечалось отсутствие системности в работе с инвалидами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отсутствие или малое число разработанных маршрутов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 также методик работы с разными категориями лиц с ОВЗ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Также было отмечено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практически все компании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которые предоставляют услуги в сфере туризма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 готовы работать с инвалидами и людьми с ОВЗ в силу разных причин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среди которых называют как отсутствие необходимой инфраструктуры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так и отсутствие специалистов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 также отмечался тот факт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и страховые компании не готовы работать с людьми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инвалидами и даже с людьми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у которых есть хронические заболевания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[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Кошечкина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].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Помимо уже названного говорилось и пробелах в законодательстве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jc w:val="both"/>
        <w:ind w:left="260" w:right="246" w:firstLine="568"/>
        <w:spacing w:after="0" w:line="237" w:lineRule="auto"/>
        <w:tabs>
          <w:tab w:leader="none" w:pos="1038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течение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2020-2021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частично пробелы в законах были устранены благодаря утверждению государственной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Развитие туризма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Стратегии развития туризма в Российской Федерации до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2035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 [4; 6],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работа в данном направлении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безусловно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должна быть продолжена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как обозначенные выше проблемы до сих пор не решены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46" w:firstLine="566"/>
        <w:spacing w:after="0" w:line="23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Согласно данным Росстата 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2018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 лишь чуть более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28%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людей с инвалидностью в возрасте старше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 совершали туристические поездки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2020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году эта цифра составила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24%.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Данных 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2022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 еще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уже можно сделать вывод о 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лишь очень небольшая часть инвалидов совершает туристические поездки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[7].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сравнивать статистические данные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предоставленные Росстатом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начиная 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2011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безусловно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можно заметить положительную тенденцию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Рисунок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Таблица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1).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tbl>
      <w:tblPr>
        <w:tblLayout w:type="fixed"/>
        <w:tblInd w:w="6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1060" w:type="dxa"/>
            <w:vAlign w:val="bottom"/>
            <w:tcBorders>
              <w:top w:val="single" w:sz="8" w:color="D9D9D9"/>
              <w:left w:val="single" w:sz="8" w:color="D9D9D9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70</w:t>
            </w: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 xml:space="preserve"> и более</w:t>
            </w:r>
          </w:p>
        </w:tc>
        <w:tc>
          <w:tcPr>
            <w:tcW w:w="14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9D9D9"/>
            </w:tcBorders>
            <w:vMerge w:val="restart"/>
          </w:tcPr>
          <w:p>
            <w:pPr>
              <w:jc w:val="right"/>
              <w:ind w:right="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404040"/>
                <w:w w:val="73"/>
              </w:rPr>
              <w:t>1,92,8</w:t>
            </w:r>
          </w:p>
        </w:tc>
        <w:tc>
          <w:tcPr>
            <w:tcW w:w="400" w:type="dxa"/>
            <w:vAlign w:val="bottom"/>
            <w:tcBorders>
              <w:top w:val="single" w:sz="8" w:color="D9D9D9"/>
            </w:tcBorders>
            <w:vMerge w:val="restart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9,6</w:t>
            </w:r>
          </w:p>
        </w:tc>
        <w:tc>
          <w:tcPr>
            <w:tcW w:w="26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30" w:type="dxa"/>
            <w:vAlign w:val="bottom"/>
            <w:tcBorders>
              <w:top w:val="single" w:sz="8" w:color="D9D9D9"/>
            </w:tcBorders>
            <w:vMerge w:val="restart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21,9</w:t>
            </w:r>
          </w:p>
        </w:tc>
        <w:tc>
          <w:tcPr>
            <w:tcW w:w="3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D9D9D9"/>
            </w:tcBorders>
            <w:vMerge w:val="restart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18,2</w:t>
            </w:r>
          </w:p>
        </w:tc>
        <w:tc>
          <w:tcPr>
            <w:tcW w:w="10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1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D9D9D9"/>
              <w:right w:val="single" w:sz="8" w:color="D9D9D9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1060" w:type="dxa"/>
            <w:vAlign w:val="bottom"/>
            <w:tcBorders>
              <w:left w:val="single" w:sz="8" w:color="D9D9D9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3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1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060" w:type="dxa"/>
            <w:vAlign w:val="bottom"/>
            <w:tcBorders>
              <w:left w:val="single" w:sz="8" w:color="D9D9D9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60–69</w:t>
            </w:r>
          </w:p>
        </w:tc>
        <w:tc>
          <w:tcPr>
            <w:tcW w:w="1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right"/>
              <w:ind w:right="1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7,3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8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gridSpan w:val="3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16,2</w:t>
            </w: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32,8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9D9D9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26,3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060" w:type="dxa"/>
            <w:vAlign w:val="bottom"/>
            <w:tcBorders>
              <w:left w:val="single" w:sz="8" w:color="D9D9D9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55-59</w:t>
            </w:r>
          </w:p>
        </w:tc>
        <w:tc>
          <w:tcPr>
            <w:tcW w:w="1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right"/>
              <w:ind w:right="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6,4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8,5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" w:type="dxa"/>
            <w:vAlign w:val="bottom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  <w:w w:val="87"/>
              </w:rPr>
              <w:t>17</w:t>
            </w: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35,3</w:t>
            </w:r>
          </w:p>
        </w:tc>
        <w:tc>
          <w:tcPr>
            <w:tcW w:w="51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31,9</w:t>
            </w:r>
          </w:p>
        </w:tc>
        <w:tc>
          <w:tcPr>
            <w:tcW w:w="20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060" w:type="dxa"/>
            <w:vAlign w:val="bottom"/>
            <w:tcBorders>
              <w:left w:val="single" w:sz="8" w:color="D9D9D9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45-54</w:t>
            </w:r>
          </w:p>
        </w:tc>
        <w:tc>
          <w:tcPr>
            <w:tcW w:w="1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11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8,2</w:t>
            </w: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14,4</w:t>
            </w: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70" w:type="dxa"/>
            <w:vAlign w:val="bottom"/>
            <w:gridSpan w:val="3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34,1</w:t>
            </w:r>
          </w:p>
        </w:tc>
        <w:tc>
          <w:tcPr>
            <w:tcW w:w="5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  <w:w w:val="87"/>
              </w:rPr>
              <w:t>28,9</w:t>
            </w:r>
          </w:p>
        </w:tc>
        <w:tc>
          <w:tcPr>
            <w:tcW w:w="20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060" w:type="dxa"/>
            <w:vAlign w:val="bottom"/>
            <w:tcBorders>
              <w:left w:val="single" w:sz="8" w:color="D9D9D9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35-44</w:t>
            </w:r>
          </w:p>
        </w:tc>
        <w:tc>
          <w:tcPr>
            <w:tcW w:w="1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10,6</w:t>
            </w:r>
          </w:p>
        </w:tc>
        <w:tc>
          <w:tcPr>
            <w:tcW w:w="45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11,3</w:t>
            </w: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gridSpan w:val="4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16,3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  <w:w w:val="93"/>
              </w:rPr>
              <w:t>32,4</w:t>
            </w:r>
          </w:p>
        </w:tc>
        <w:tc>
          <w:tcPr>
            <w:tcW w:w="5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D9D9D9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31,8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060" w:type="dxa"/>
            <w:vAlign w:val="bottom"/>
            <w:tcBorders>
              <w:left w:val="single" w:sz="8" w:color="D9D9D9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30 -34</w:t>
            </w:r>
          </w:p>
        </w:tc>
        <w:tc>
          <w:tcPr>
            <w:tcW w:w="1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13,8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14,6</w:t>
            </w: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0" w:type="dxa"/>
            <w:vAlign w:val="bottom"/>
            <w:gridSpan w:val="3"/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  <w:w w:val="93"/>
              </w:rPr>
              <w:t>28,1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060" w:type="dxa"/>
            <w:vAlign w:val="bottom"/>
            <w:tcBorders>
              <w:left w:val="single" w:sz="8" w:color="D9D9D9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25-29</w:t>
            </w:r>
          </w:p>
        </w:tc>
        <w:tc>
          <w:tcPr>
            <w:tcW w:w="1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19,2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14,4</w:t>
            </w: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0" w:type="dxa"/>
            <w:vAlign w:val="bottom"/>
            <w:gridSpan w:val="3"/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18,5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9D9D9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31,8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060" w:type="dxa"/>
            <w:vAlign w:val="bottom"/>
            <w:tcBorders>
              <w:left w:val="single" w:sz="8" w:color="D9D9D9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20-24</w:t>
            </w:r>
          </w:p>
        </w:tc>
        <w:tc>
          <w:tcPr>
            <w:tcW w:w="1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25,8</w:t>
            </w: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gridSpan w:val="5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15,6</w:t>
            </w: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12,2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9D9D9"/>
            </w:tcBorders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27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060" w:type="dxa"/>
            <w:vAlign w:val="bottom"/>
            <w:tcBorders>
              <w:left w:val="single" w:sz="8" w:color="D9D9D9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15-19</w:t>
            </w:r>
          </w:p>
        </w:tc>
        <w:tc>
          <w:tcPr>
            <w:tcW w:w="1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  <w:w w:val="93"/>
              </w:rPr>
              <w:t>18,7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21,3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gridSpan w:val="3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37,9</w:t>
            </w:r>
          </w:p>
        </w:tc>
        <w:tc>
          <w:tcPr>
            <w:tcW w:w="52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D9D9D9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43,4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2"/>
        </w:trPr>
        <w:tc>
          <w:tcPr>
            <w:tcW w:w="1060" w:type="dxa"/>
            <w:vAlign w:val="bottom"/>
            <w:tcBorders>
              <w:lef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right"/>
              <w:ind w:right="5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5,8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6,6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gridSpan w:val="3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  <w:w w:val="87"/>
              </w:rPr>
              <w:t>13,8</w:t>
            </w:r>
          </w:p>
        </w:tc>
        <w:tc>
          <w:tcPr>
            <w:tcW w:w="5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gridSpan w:val="4"/>
          </w:tcPr>
          <w:p>
            <w:pPr>
              <w:jc w:val="right"/>
              <w:ind w:right="4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28,7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9D9D9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404040"/>
              </w:rPr>
              <w:t>24,2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1060" w:type="dxa"/>
            <w:vAlign w:val="bottom"/>
            <w:tcBorders>
              <w:left w:val="single" w:sz="8" w:color="D9D9D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jc w:val="right"/>
              <w:ind w:right="31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0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10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20</w:t>
            </w:r>
          </w:p>
        </w:tc>
        <w:tc>
          <w:tcPr>
            <w:tcW w:w="640" w:type="dxa"/>
            <w:vAlign w:val="bottom"/>
            <w:gridSpan w:val="3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30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gridSpan w:val="3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40</w:t>
            </w:r>
          </w:p>
        </w:tc>
        <w:tc>
          <w:tcPr>
            <w:tcW w:w="660" w:type="dxa"/>
            <w:vAlign w:val="bottom"/>
            <w:gridSpan w:val="2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50</w:t>
            </w:r>
          </w:p>
        </w:tc>
        <w:tc>
          <w:tcPr>
            <w:tcW w:w="660" w:type="dxa"/>
            <w:vAlign w:val="bottom"/>
            <w:gridSpan w:val="3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60</w:t>
            </w:r>
          </w:p>
        </w:tc>
        <w:tc>
          <w:tcPr>
            <w:tcW w:w="720" w:type="dxa"/>
            <w:vAlign w:val="bottom"/>
            <w:gridSpan w:val="2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70</w:t>
            </w:r>
          </w:p>
        </w:tc>
        <w:tc>
          <w:tcPr>
            <w:tcW w:w="900" w:type="dxa"/>
            <w:vAlign w:val="bottom"/>
            <w:gridSpan w:val="2"/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80</w:t>
            </w:r>
          </w:p>
        </w:tc>
        <w:tc>
          <w:tcPr>
            <w:tcW w:w="460" w:type="dxa"/>
            <w:vAlign w:val="bottom"/>
            <w:gridSpan w:val="2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90</w:t>
            </w:r>
          </w:p>
        </w:tc>
        <w:tc>
          <w:tcPr>
            <w:tcW w:w="760" w:type="dxa"/>
            <w:vAlign w:val="bottom"/>
            <w:tcBorders>
              <w:right w:val="single" w:sz="8" w:color="D9D9D9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1060" w:type="dxa"/>
            <w:vAlign w:val="bottom"/>
            <w:tcBorders>
              <w:left w:val="single" w:sz="8" w:color="D9D9D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30" w:type="dxa"/>
            <w:vAlign w:val="bottom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2011</w:t>
            </w: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90" w:type="dxa"/>
            <w:vAlign w:val="bottom"/>
            <w:gridSpan w:val="2"/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  <w:w w:val="98"/>
              </w:rPr>
              <w:t>2014</w:t>
            </w: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2016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1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2018</w:t>
            </w:r>
          </w:p>
        </w:tc>
        <w:tc>
          <w:tcPr>
            <w:tcW w:w="5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vMerge w:val="restart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595959"/>
              </w:rPr>
              <w:t>2020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1060" w:type="dxa"/>
            <w:vAlign w:val="bottom"/>
            <w:tcBorders>
              <w:left w:val="single" w:sz="8" w:color="D9D9D9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5B9BD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3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D7D31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9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A5A5A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FC000"/>
            </w:tcBorders>
            <w:shd w:val="clear" w:color="auto" w:fill="FFC00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4472C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1060" w:type="dxa"/>
            <w:vAlign w:val="bottom"/>
            <w:tcBorders>
              <w:left w:val="single" w:sz="8" w:color="D9D9D9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3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1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D9D9D9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060" w:type="dxa"/>
            <w:vAlign w:val="bottom"/>
            <w:tcBorders>
              <w:left w:val="single" w:sz="8" w:color="D9D9D9"/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1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D9D9D9"/>
              <w:right w:val="single" w:sz="8" w:color="D9D9D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-2443480</wp:posOffset>
            </wp:positionV>
            <wp:extent cx="4152900" cy="18548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5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080" w:right="446" w:hanging="233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 1.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Динамика участия инвалидов в возрасте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 и более в туристических или экскурсионных поездках</w:t>
      </w:r>
    </w:p>
    <w:p>
      <w:pPr>
        <w:jc w:val="center"/>
        <w:ind w:right="-29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Составлено автором</w:t>
      </w: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jc w:val="both"/>
        <w:ind w:left="260" w:right="246" w:firstLine="566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Исходя из данных статистики нетрудно заметить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наиболее активной возрастной категорией инватуристов остаются люди в возрасте 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в целом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цифра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24-28%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 всех людей с инвалидностью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участвуют в туристических поездках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является ничтожной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Доля инклюзивного туризма в России едва достигает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0,5% [7].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162</w:t>
      </w:r>
    </w:p>
    <w:p>
      <w:pPr>
        <w:sectPr>
          <w:pgSz w:w="11900" w:h="16838" w:orient="portrait"/>
          <w:cols w:equalWidth="0" w:num="1">
            <w:col w:w="9026"/>
          </w:cols>
          <w:pgMar w:left="1440" w:top="987" w:right="1440" w:bottom="419" w:gutter="0" w:footer="0" w:header="0"/>
          <w:type w:val="continuous"/>
        </w:sectPr>
      </w:pPr>
    </w:p>
    <w:bookmarkStart w:id="2" w:name="page3"/>
    <w:bookmarkEnd w:id="2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 вопросу о развитии туристических услуг для людей с ОВЗ и инвалидностью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18415</wp:posOffset>
            </wp:positionV>
            <wp:extent cx="5436870" cy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7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Таблица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1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620" w:right="1180" w:firstLine="518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Участие инвалидов разных возрастных категорий в туристических или экскурсионных поездка по данным Комплексного наблюдения условий жизни</w:t>
      </w:r>
    </w:p>
    <w:p>
      <w:pPr>
        <w:ind w:left="3320"/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населения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процентах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173990</wp:posOffset>
            </wp:positionH>
            <wp:positionV relativeFrom="paragraph">
              <wp:posOffset>13970</wp:posOffset>
            </wp:positionV>
            <wp:extent cx="5921375" cy="13430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7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2" w:lineRule="exact"/>
        <w:rPr>
          <w:sz w:val="20"/>
          <w:szCs w:val="20"/>
          <w:color w:val="auto"/>
        </w:rPr>
      </w:pPr>
    </w:p>
    <w:tbl>
      <w:tblPr>
        <w:tblLayout w:type="fixed"/>
        <w:tblInd w:w="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5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Все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540" w:type="dxa"/>
            <w:vAlign w:val="bottom"/>
            <w:gridSpan w:val="3"/>
          </w:tcPr>
          <w:p>
            <w:pPr>
              <w:jc w:val="right"/>
              <w:ind w:right="2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в том числе в возрасте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 xml:space="preserve"> лет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700" w:type="dxa"/>
            <w:vAlign w:val="bottom"/>
          </w:tcPr>
          <w:p>
            <w:pPr>
              <w:jc w:val="center"/>
              <w:ind w:right="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Период</w:t>
            </w:r>
          </w:p>
        </w:tc>
        <w:tc>
          <w:tcPr>
            <w:tcW w:w="9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респон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-</w:t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jc w:val="right"/>
              <w:ind w:right="1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15-19</w:t>
            </w:r>
          </w:p>
        </w:tc>
        <w:tc>
          <w:tcPr>
            <w:tcW w:w="840" w:type="dxa"/>
            <w:vAlign w:val="bottom"/>
            <w:vMerge w:val="restart"/>
          </w:tcPr>
          <w:p>
            <w:pPr>
              <w:jc w:val="right"/>
              <w:ind w:right="1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20-24</w:t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jc w:val="right"/>
              <w:ind w:right="1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25-29</w:t>
            </w:r>
          </w:p>
        </w:tc>
        <w:tc>
          <w:tcPr>
            <w:tcW w:w="840" w:type="dxa"/>
            <w:vAlign w:val="bottom"/>
            <w:vMerge w:val="restart"/>
          </w:tcPr>
          <w:p>
            <w:pPr>
              <w:jc w:val="right"/>
              <w:ind w:right="19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30 -34</w:t>
            </w:r>
          </w:p>
        </w:tc>
        <w:tc>
          <w:tcPr>
            <w:tcW w:w="840" w:type="dxa"/>
            <w:vAlign w:val="bottom"/>
            <w:vMerge w:val="restart"/>
          </w:tcPr>
          <w:p>
            <w:pPr>
              <w:jc w:val="right"/>
              <w:ind w:right="1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35-44</w:t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jc w:val="right"/>
              <w:ind w:right="1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45-54</w:t>
            </w:r>
          </w:p>
        </w:tc>
        <w:tc>
          <w:tcPr>
            <w:tcW w:w="840" w:type="dxa"/>
            <w:vAlign w:val="bottom"/>
            <w:vMerge w:val="restart"/>
          </w:tcPr>
          <w:p>
            <w:pPr>
              <w:jc w:val="right"/>
              <w:ind w:right="1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55-59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jc w:val="right"/>
              <w:ind w:right="1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60–69</w:t>
            </w:r>
          </w:p>
        </w:tc>
        <w:tc>
          <w:tcPr>
            <w:tcW w:w="3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70</w:t>
            </w:r>
          </w:p>
        </w:tc>
        <w:tc>
          <w:tcPr>
            <w:tcW w:w="380" w:type="dxa"/>
            <w:vAlign w:val="bottom"/>
            <w:vMerge w:val="restart"/>
          </w:tcPr>
          <w:p>
            <w:pPr>
              <w:jc w:val="right"/>
              <w:ind w:right="1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денты</w:t>
            </w: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  <w:vMerge w:val="restart"/>
          </w:tcPr>
          <w:p>
            <w:pPr>
              <w:jc w:val="right"/>
              <w:ind w:right="1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более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700" w:type="dxa"/>
            <w:vAlign w:val="bottom"/>
          </w:tcPr>
          <w:p>
            <w:pPr>
              <w:jc w:val="center"/>
              <w:ind w:right="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9"/>
              </w:rPr>
              <w:t>2011</w:t>
            </w:r>
          </w:p>
        </w:tc>
        <w:tc>
          <w:tcPr>
            <w:tcW w:w="9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5,8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18,7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25,8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19,2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10,6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11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6,4</w:t>
            </w:r>
          </w:p>
        </w:tc>
        <w:tc>
          <w:tcPr>
            <w:tcW w:w="880" w:type="dxa"/>
            <w:vAlign w:val="bottom"/>
          </w:tcPr>
          <w:p>
            <w:pPr>
              <w:jc w:val="right"/>
              <w:ind w:righ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7,3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1,9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700" w:type="dxa"/>
            <w:vAlign w:val="bottom"/>
          </w:tcPr>
          <w:p>
            <w:pPr>
              <w:jc w:val="center"/>
              <w:ind w:right="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9"/>
              </w:rPr>
              <w:t>2014</w:t>
            </w:r>
          </w:p>
        </w:tc>
        <w:tc>
          <w:tcPr>
            <w:tcW w:w="9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6,6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21,3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15,6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14,4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13,8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11,3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8,2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8,5</w:t>
            </w:r>
          </w:p>
        </w:tc>
        <w:tc>
          <w:tcPr>
            <w:tcW w:w="880" w:type="dxa"/>
            <w:vAlign w:val="bottom"/>
          </w:tcPr>
          <w:p>
            <w:pPr>
              <w:jc w:val="right"/>
              <w:ind w:righ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8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2,8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700" w:type="dxa"/>
            <w:vAlign w:val="bottom"/>
          </w:tcPr>
          <w:p>
            <w:pPr>
              <w:jc w:val="center"/>
              <w:ind w:right="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9"/>
              </w:rPr>
              <w:t>2016</w:t>
            </w:r>
          </w:p>
        </w:tc>
        <w:tc>
          <w:tcPr>
            <w:tcW w:w="9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13,8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37,9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12,2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18,5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14,6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16,3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14,4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17</w:t>
            </w:r>
          </w:p>
        </w:tc>
        <w:tc>
          <w:tcPr>
            <w:tcW w:w="880" w:type="dxa"/>
            <w:vAlign w:val="bottom"/>
          </w:tcPr>
          <w:p>
            <w:pPr>
              <w:jc w:val="right"/>
              <w:ind w:righ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16,2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9,6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700" w:type="dxa"/>
            <w:vAlign w:val="bottom"/>
          </w:tcPr>
          <w:p>
            <w:pPr>
              <w:jc w:val="center"/>
              <w:ind w:right="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9"/>
              </w:rPr>
              <w:t>2018</w:t>
            </w:r>
          </w:p>
        </w:tc>
        <w:tc>
          <w:tcPr>
            <w:tcW w:w="9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28,7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43,4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27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31,8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28,1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32,4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34,1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35,3</w:t>
            </w:r>
          </w:p>
        </w:tc>
        <w:tc>
          <w:tcPr>
            <w:tcW w:w="880" w:type="dxa"/>
            <w:vAlign w:val="bottom"/>
          </w:tcPr>
          <w:p>
            <w:pPr>
              <w:jc w:val="right"/>
              <w:ind w:righ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32,8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21,9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700" w:type="dxa"/>
            <w:vAlign w:val="bottom"/>
          </w:tcPr>
          <w:p>
            <w:pPr>
              <w:jc w:val="center"/>
              <w:ind w:right="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9"/>
              </w:rPr>
              <w:t>2020</w:t>
            </w:r>
          </w:p>
        </w:tc>
        <w:tc>
          <w:tcPr>
            <w:tcW w:w="9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24,2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31,8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28,9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31,9</w:t>
            </w:r>
          </w:p>
        </w:tc>
        <w:tc>
          <w:tcPr>
            <w:tcW w:w="880" w:type="dxa"/>
            <w:vAlign w:val="bottom"/>
          </w:tcPr>
          <w:p>
            <w:pPr>
              <w:jc w:val="right"/>
              <w:ind w:righ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26,3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18,2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Составлено автором</w:t>
      </w: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both"/>
        <w:ind w:left="260" w:right="820" w:firstLine="566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Исходя из тех же данных Росстата наиболее частыми причинами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которые не позволяют людям с инвалидностью участвовать в туризме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называются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состояние здоровья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семейные обстоятельства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нехватка средств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отсутствие интереса к таким поездкам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 также предпочтение отдыха у родственников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знакомых и 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Недавно добавилась еще одна причина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неблагоприятная эпидемиологическая обстановка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jc w:val="both"/>
        <w:ind w:left="260" w:right="820" w:firstLine="566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в действительности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далеко не все перечисленные проблемы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которыми может столкнуться человек с инвалидностью или даже просто с ограниченными возможностями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260" w:right="800" w:firstLine="566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Обращает на себя внимание тот факт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когда речь заходит о туризме для людей с инвалидностью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то в первую очередь имеется в виду инвалидность физическая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ДЦП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проблемы со зрением и слухом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малая мобильность и пр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.),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 для людей с ментальной инвалидностью и без того недостаточный перечень инватуристических услуг сокращается многократно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 ведь люди с проблемами ментального развития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особенно с расстройством аутистического спектра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)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 менее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260" w:right="800" w:firstLine="2"/>
        <w:spacing w:after="0" w:line="238" w:lineRule="auto"/>
        <w:tabs>
          <w:tab w:leader="none" w:pos="449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подчас и более нуждаются в абилитации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реабилитации и социализации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как отношение общества к таким людям чаще всего негативное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человек с физической инвалидностью вызывает жалость и желание помочь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 ментальная инвалидность в силу особенностей поведения зачастую пугает и вызывает отторжение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Между тем специалисты настаивают на необходимости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вхождения в общество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людей с разными видами инвалидности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способствует не только социализации самих инвалидов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и общей гуманизации нашего общества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[2].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800" w:firstLine="566"/>
        <w:spacing w:after="0" w:line="250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Так как многие представители туристической индустрии не хотят развивать инватуризм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данная отрасль до сих пор продолжает развиваться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 первую очередь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за счет энтузиастов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Среди них можно отметить проект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Globe4all,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созданный в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2015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году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Это проект частных предпринимателей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которые изначально занялись развитием путешествий именно для людей с ОВЗ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Изначально речь шла о выездном туризме в страны с развитой инфраструктурой для инвалидов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 с недавнего времени они стали предлагать и внутренние поездки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 сожалению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клиентов немного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несмотря на вполне демократичные цены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обращает на себя внимание тот факт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в основном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путевки и путешествия предлагаются людям с ограниченными физическими возможностями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 ментальной инвалидности речь практически не идет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Обтекаемо данная категория людей названа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инклюзия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».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 если выбирать мероприятия по данной категории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то вновь можно найти лишь туры для людей с физической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 не ментальной инвалидностью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[5].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ind w:left="43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163</w:t>
      </w:r>
    </w:p>
    <w:p>
      <w:pPr>
        <w:sectPr>
          <w:pgSz w:w="11900" w:h="16838" w:orient="portrait"/>
          <w:cols w:equalWidth="0" w:num="1">
            <w:col w:w="9580"/>
          </w:cols>
          <w:pgMar w:left="1440" w:top="976" w:right="886" w:bottom="419" w:gutter="0" w:footer="0" w:header="0"/>
        </w:sectPr>
      </w:pPr>
    </w:p>
    <w:bookmarkStart w:id="3" w:name="page4"/>
    <w:bookmarkEnd w:id="3"/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Кошечкина 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6350</wp:posOffset>
            </wp:positionV>
            <wp:extent cx="5436870" cy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026"/>
          </w:cols>
          <w:pgMar w:left="1440" w:top="987" w:right="1440" w:bottom="41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Среди туристических программ для людей с ОВЗ можно отметить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ANEX Tour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260" w:right="266" w:firstLine="2"/>
        <w:spacing w:after="0" w:line="237" w:lineRule="auto"/>
        <w:tabs>
          <w:tab w:leader="none" w:pos="425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проектом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Отдых без границ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включает в себя фиксированные скидки на туры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использование услуг отелей с развитой инфраструктурой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адаптированной для отдыха туристов с ОВЗ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согласно данным туроператора за три года этим направлением воспользовались чуть менее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1000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человек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[1].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2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Анализ доступности различных видов туризма показывает следующее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66" w:firstLine="566"/>
        <w:spacing w:after="0" w:line="237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Культурно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познавательный туризм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включает в себя посещение музеев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выставок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спектаклей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фестивалей и пр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является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одной стороны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наиболее доступным для людей с инвалидностью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другой стороны даже в рамках данного направления есть определенные сложности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66" w:firstLine="566"/>
        <w:spacing w:after="0" w:line="237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Среди положительных моментов можно отметить увеличивающееся количество музеев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театров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выставочных залов и пр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готовых работать с людьми с ОВЗ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развитие соответствующей инфраструктуры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качестве примеров можно назвать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66" w:firstLine="566"/>
        <w:spacing w:after="0" w:line="250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Symbol" w:cs="Symbol" w:eastAsia="Symbol" w:hAnsi="Symbol"/>
          <w:sz w:val="23"/>
          <w:szCs w:val="23"/>
          <w:color w:val="auto"/>
        </w:rPr>
        <w:t>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проект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Доступные маршруты Ленинградской области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».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Основной задачей проекта было создание маршрутов одного дня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приспособленных для передвижения инвалидов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колясочников вблизи основных достопримечательностей региона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Всего в регионе были разработаны восемь маршрутов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jc w:val="both"/>
        <w:ind w:left="260" w:right="266" w:firstLine="566"/>
        <w:spacing w:after="0" w:line="23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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инклюзивные программы в музеях Санкт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Петербурга и Москвы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включают в себя различные варианты посещений в зависимости от вида возможностей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46" w:firstLine="566"/>
        <w:spacing w:after="0" w:line="23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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Мир на ощупь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 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масштабный социальный проект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направленный на развитие толерантности в обществе по отношению к незрячим людям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Проект предполагает экскурсии в темноте с незрячим гидом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46" w:firstLine="566"/>
        <w:spacing w:after="0" w:line="235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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театры с доступной средой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Большинство из них находятся в Москве и Санкт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Петербурге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кроме того практически всегда на сайте указано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количество посетителей с инвалидностью ограничено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 есть на конкретный спектакль могут попасть небольшое число людей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правило 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9).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66" w:firstLine="566"/>
        <w:spacing w:after="0" w:line="23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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каталог доступной среды учреждений культуры России на портале Культура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 сожалению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включает в себя сведения о конкретных программах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реализуемых учреждениями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66" w:firstLine="568"/>
        <w:spacing w:after="0" w:line="250" w:lineRule="auto"/>
        <w:tabs>
          <w:tab w:leader="none" w:pos="1066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сожалению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вновь нужно отметить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в большинстве случаев программы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предоставляемые музеями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выставочными залами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театрами и иными учреждениями культуры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 основном касаются людей с физической инвалидностью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left="260" w:right="266" w:firstLine="566"/>
        <w:spacing w:after="0" w:line="249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Религиозный туризм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уже давно является частью туристической индустрии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 существуют определенные трудности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Развитая инфраструктура присутствует только в том случае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если объекты религиозного туризма находятся в крупных городах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в недавнем прошлом храмы или иные варианты религиозных центров существовали в рамках светской культуры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 иных же случаях даже для людей нормотипичных религиозные памятники не всегда доступны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если объект находится в глухой заброшенной деревне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или в небольшом городе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Кроме того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многие храмы построены во времена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когда не были предусмотрены варианты посещения людьми с инвалидностью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далеко не все религиозные центры готовы постоянно работать с такой категорией людей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Безусловно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есть исключения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</w:p>
    <w:p>
      <w:pPr>
        <w:spacing w:after="0" w:line="8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left="260" w:right="266" w:firstLine="566"/>
        <w:spacing w:after="0" w:line="252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Symbol" w:cs="Symbol" w:eastAsia="Symbol" w:hAnsi="Symbol"/>
          <w:sz w:val="23"/>
          <w:szCs w:val="23"/>
          <w:color w:val="auto"/>
        </w:rPr>
        <w:t>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Межрегиональный православный центр духовно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нравственного просвещения и воцерковления глухих и слабослышащих при храме святых апостолов Петра и Павла при РГПУ им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Герцена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Слово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».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 рамках данного центра организована полноценная работа с обозначенными категориями людей с ОВЗ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проводятся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164</w:t>
      </w:r>
    </w:p>
    <w:p>
      <w:pPr>
        <w:sectPr>
          <w:pgSz w:w="11900" w:h="16838" w:orient="portrait"/>
          <w:cols w:equalWidth="0" w:num="1">
            <w:col w:w="9026"/>
          </w:cols>
          <w:pgMar w:left="1440" w:top="987" w:right="1440" w:bottom="419" w:gutter="0" w:footer="0" w:header="0"/>
          <w:type w:val="continuous"/>
        </w:sectPr>
      </w:pPr>
    </w:p>
    <w:bookmarkStart w:id="4" w:name="page5"/>
    <w:bookmarkEnd w:id="4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К вопросу о развитии туристических услуг для людей с ОВЗ и инвалидностью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18415</wp:posOffset>
            </wp:positionV>
            <wp:extent cx="5436870" cy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026"/>
          </w:cols>
          <w:pgMar w:left="1440" w:top="987" w:right="1440" w:bottom="41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jc w:val="both"/>
        <w:ind w:left="260" w:right="266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богослужения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организуются паломнические поездки и просмотры видеофильмов с сурдопереводом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предоставляется возможность для реализации творческих способностей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jc w:val="both"/>
        <w:ind w:left="260" w:right="246" w:firstLine="566"/>
        <w:spacing w:after="0" w:line="239" w:lineRule="auto"/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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Братство попечения об инвалидах во имя Пресвятой Богородицы при храме святителя Петра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митрополита Московского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Опекает инвалидов с заболеваниями опорно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двигательного аппарата на дому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организует благотворительные выставки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ярмарки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продаются их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Подопечные Братства также ездят в паломнические поездки по храмам и монастырям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jc w:val="both"/>
        <w:ind w:left="260" w:right="266" w:firstLine="566"/>
        <w:spacing w:after="0" w:line="239" w:lineRule="auto"/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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Большинство храмов Москвы и Санкт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Петербурга уже оборудованы пандусами для инвалидов и маломобильных групп населения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же это невозможно в силу ряда причин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 служители храмов справляются собственными силами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Храм Серафима Саровского в Старой Деревне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на сегодняшний день нет специального въезда для инвалидов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проблему доступа решает достаточно просто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Служители приносят специальные доски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человек без проблем въезжает в храм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 необходимости осуществляется сопровождение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некоторых храмах организована доставка прихожан с ОВЗ на богослужение на автобусах и автомобилях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260" w:right="246" w:firstLine="566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Несмотря на тот факт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психические заболевания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относятся к сфере ментальной инвалидности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церковью признаются именно заболеваниями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одержимостью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активной работы и целенаправленной политики в отношении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людей с ментальной инвалидностью в сфере религиозного туризма практически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Есть отдельные позитивные примеры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не решают общей проблемы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Ярославской области в селе Давыдово по благословению Преосвященного Феодора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епископа Переславского и Угличского в летнее время принимаются семьи детей с такими заболеваниями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аутизм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синдром Дауна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ДЦП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подобный пример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скорее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исключение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чем правило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260" w:right="266" w:firstLine="566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Экологический туризм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является тем видом туристской индустрии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недоступен для людей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с физической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и с ментальной инвалидностью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как чаще всего экологический туризм является исследовательским и требует значительных физических усилий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260" w:right="246" w:firstLine="566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Лечебно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оздоровительный туризм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безусловно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должен быть приоритетным направлением по работе с людьми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инвалидами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 даже в данной области есть немало сложностей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Отсутствие или недостаточное развитие транспортной инфраструктуры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так как до места оздоровления и отдыха необходимо добраться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Скидки и льготы предоставляются не всегда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Кроме того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часть транспорта просто не предназначена для передвижения людей с физической инвалидностью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 ситуации с людьми с ментальными нарушениями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ситуация еще сложнее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так как присутствие человека с отклонениями в поведении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даже если он не проявляет агрессии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)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зачастую вызывает негативную реакцию со стороны окружающих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Кроме того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ИПРА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индивидуальная программа реабилитации и абилитации инвалида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)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 случае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если речь идет о психических заболеваниях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 том числе и о людях с аутизмом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 содержит указание на необходимость санаторно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курортного лечения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 это означает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путевку на реабилитацию для таких больных получить можно либо по сопутствующему заболеванию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либо полностью оплачивать поездку за свой счет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многим просто не по карману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 даже в том случае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если родные инвалида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особенно ребенка с аутизмом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)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готовы оплатить лечение и оздоровление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многие санатории не принимают людей с психическими отклонениями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информация об этом присутствует на официальных сайтах соответствующих организаций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165</w:t>
      </w:r>
    </w:p>
    <w:p>
      <w:pPr>
        <w:sectPr>
          <w:pgSz w:w="11900" w:h="16838" w:orient="portrait"/>
          <w:cols w:equalWidth="0" w:num="1">
            <w:col w:w="9026"/>
          </w:cols>
          <w:pgMar w:left="1440" w:top="987" w:right="1440" w:bottom="419" w:gutter="0" w:footer="0" w:header="0"/>
          <w:type w:val="continuous"/>
        </w:sectPr>
      </w:pPr>
    </w:p>
    <w:bookmarkStart w:id="5" w:name="page6"/>
    <w:bookmarkEnd w:id="5"/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Кошечкина 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6350</wp:posOffset>
            </wp:positionV>
            <wp:extent cx="5436870" cy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026"/>
          </w:cols>
          <w:pgMar w:left="1440" w:top="987" w:right="1440" w:bottom="41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jc w:val="both"/>
        <w:ind w:left="260" w:right="246" w:firstLine="566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Спортивный и приключенческий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виды туризма для людей с инвалидностью на сегодняшний день являются перспективным направлением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отмечается положительная динамика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разных категорий людей с ОВЗ и инвалидностью существуют спортивно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туристские слеты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соревнования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чемпионаты и пр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проводились даже в непростое время пандемии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хотя и с меньшим числом участников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[2].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Выводы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Исходя из выше изложенного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можно сделать следующие выводы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620" w:right="266" w:hanging="358"/>
        <w:spacing w:after="0" w:line="237" w:lineRule="auto"/>
        <w:tabs>
          <w:tab w:leader="none" w:pos="62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Туристская индустрия в отношении людей с ОВЗ и людей с инвалидностью на сегодняшний день развита недостаточно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чем свидетельствуют статистические данные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данные наблюдений и анализа отчетов Федерального агентства по туризму РФ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20" w:right="266" w:hanging="358"/>
        <w:spacing w:after="0" w:line="236" w:lineRule="auto"/>
        <w:tabs>
          <w:tab w:leader="none" w:pos="62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Люди с физической инвалидностью являются в более выигрышном положении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нежели люди с ментальной инвалидностью в отношении развития и потребления туристических услуг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20" w:right="266" w:hanging="358"/>
        <w:spacing w:after="0" w:line="236" w:lineRule="auto"/>
        <w:tabs>
          <w:tab w:leader="none" w:pos="62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 всех проанализированных видов туризма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людей с инвалидностью наиболее доступным является культурно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познавательный туризм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наименее доступным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экологический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20" w:right="246" w:hanging="358"/>
        <w:spacing w:after="0" w:line="237" w:lineRule="auto"/>
        <w:tabs>
          <w:tab w:leader="none" w:pos="62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Несмотря на ряд законодательных актов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туристические услуги для людей с инвалидностью остаются малодоступными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как практически все компании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предоставляют услуги в сфере туризма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готовы работать с инвалидами и людьми с ОВЗ в силу разных причин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center"/>
        <w:ind w:right="-29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Литература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620" w:hanging="358"/>
        <w:spacing w:after="0"/>
        <w:tabs>
          <w:tab w:leader="none" w:pos="62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 АТОР  подвели  туристические  итоги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2021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года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[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Электронный  ресурс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].</w:t>
      </w:r>
    </w:p>
    <w:p>
      <w:pPr>
        <w:ind w:left="62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Режим доступа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: </w:t>
      </w:r>
      <w:hyperlink r:id="rId19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https://www.atorus.ru/news/press-centre/new/58171.html.</w:t>
        </w:r>
      </w:hyperlink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20" w:right="266" w:hanging="358"/>
        <w:spacing w:after="0" w:line="238" w:lineRule="auto"/>
        <w:tabs>
          <w:tab w:leader="none" w:pos="62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Кошечкина 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Проблемы и перспективы туризма для людей с ограниченными возможностями здоровья в Ленинградской области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примере Лужского района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//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Туризм для людей с ограниченными возможностями здоровья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современное состояние и потенциал развития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Материалы Всероссийской научной конференции с международным участием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Санкт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Петербург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27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ноября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2020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Санкт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Петербург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Ленинградский государственный университет имени 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Пушкина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2020.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67-72.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20" w:right="266" w:hanging="358"/>
        <w:spacing w:after="0" w:line="236" w:lineRule="auto"/>
        <w:tabs>
          <w:tab w:leader="none" w:pos="62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Перечень поручений по итогам совещания с членами Правительства Российской Федерации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прошедшего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13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января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2021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[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Электронный ресурс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].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Режим доступа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: </w:t>
      </w:r>
      <w:hyperlink r:id="rId20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http://www.kremlin.ru/acts/assignments/orders/65001.</w:t>
        </w:r>
      </w:hyperlink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20" w:right="266" w:hanging="358"/>
        <w:spacing w:after="0" w:line="234" w:lineRule="auto"/>
        <w:tabs>
          <w:tab w:leader="none" w:pos="62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Постановление Правительства РФ 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24.12.2021 N 2439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17.06.2022) 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 утверждении государственной программы Российской Федерации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20" w:right="266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Развитие туризма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 [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Электронный ресурс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].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Режим доступа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: </w:t>
      </w:r>
      <w:hyperlink r:id="rId21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https://legalacts.ru/doc/postanovlenie-pravitelstva-rf-ot-24122021-n-2439-ob-</w:t>
        </w:r>
      </w:hyperlink>
      <w:hyperlink r:id="rId21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utverzhdenii/.</w:t>
        </w:r>
      </w:hyperlink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20" w:hanging="358"/>
        <w:spacing w:after="0"/>
        <w:tabs>
          <w:tab w:leader="none" w:pos="62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Проект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Globe4all  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сайт  о доступном туризме и путешествиях  без барьеров</w:t>
      </w:r>
    </w:p>
    <w:p>
      <w:pPr>
        <w:ind w:left="62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[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Электронный ресурс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].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Режим доступа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: </w:t>
      </w:r>
      <w:hyperlink r:id="rId22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https://globe4all.net/static/about-project.</w:t>
        </w:r>
      </w:hyperlink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39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166</w:t>
      </w:r>
    </w:p>
    <w:p>
      <w:pPr>
        <w:sectPr>
          <w:pgSz w:w="11900" w:h="16838" w:orient="portrait"/>
          <w:cols w:equalWidth="0" w:num="1">
            <w:col w:w="9026"/>
          </w:cols>
          <w:pgMar w:left="1440" w:top="987" w:right="1440" w:bottom="419" w:gutter="0" w:footer="0" w:header="0"/>
          <w:type w:val="continuous"/>
        </w:sectPr>
      </w:pPr>
    </w:p>
    <w:bookmarkStart w:id="6" w:name="page7"/>
    <w:bookmarkEnd w:id="6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 вопросу о развитии туристических услуг для людей с ОВЗ и инвалидностью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18415</wp:posOffset>
            </wp:positionV>
            <wp:extent cx="5436870" cy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ind w:left="620" w:hanging="358"/>
        <w:spacing w:after="0"/>
        <w:tabs>
          <w:tab w:leader="none" w:pos="62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Стратегия   развития   туризма   в   Российской   Федерации   до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 2035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 года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20" w:right="266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[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Электронный ресурс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].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Режим доступа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: </w:t>
      </w:r>
      <w:hyperlink r:id="rId24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https://strategy24.ru/rf/news/strategiya-</w:t>
        </w:r>
      </w:hyperlink>
      <w:hyperlink r:id="rId24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razvitiya-turizma-v-rossiyskoy-federatsii-do-2035-goda.</w:t>
        </w:r>
      </w:hyperlink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20" w:right="266" w:hanging="358"/>
        <w:spacing w:after="0" w:line="236" w:lineRule="auto"/>
        <w:tabs>
          <w:tab w:leader="none" w:pos="62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Участие инвалидов в возрасте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 и более в туристических или экскурсионных поездках по данным Комплексного наблюдения условий жизни населения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Федеральная служба государственной статистики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20"/>
        <w:spacing w:after="0"/>
        <w:tabs>
          <w:tab w:leader="none" w:pos="3500" w:val="left"/>
          <w:tab w:leader="none" w:pos="5760" w:val="left"/>
          <w:tab w:leader="none" w:pos="78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[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Электронный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ресурс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].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Режим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доступа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</w:p>
    <w:p>
      <w:pPr>
        <w:ind w:left="62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hyperlink r:id="rId25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https://rosstat.gov.ru/storage/mediabank/tab7-4.htm.</w:t>
        </w:r>
      </w:hyperlink>
    </w:p>
    <w:p>
      <w:pPr>
        <w:spacing w:after="0" w:line="2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1500505</wp:posOffset>
            </wp:positionH>
            <wp:positionV relativeFrom="paragraph">
              <wp:posOffset>262255</wp:posOffset>
            </wp:positionV>
            <wp:extent cx="4135120" cy="13887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026"/>
          </w:cols>
          <w:pgMar w:left="1440" w:top="976" w:right="1440" w:bottom="419" w:gutter="0" w:footer="0" w:header="0"/>
        </w:sect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2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E.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. Koshechkina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right="1066"/>
        <w:spacing w:after="0" w:line="24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i w:val="1"/>
          <w:iCs w:val="1"/>
          <w:color w:val="auto"/>
        </w:rPr>
        <w:t>On the issue of the development of tourist services for people with disabilities</w:t>
      </w:r>
    </w:p>
    <w:p>
      <w:pPr>
        <w:spacing w:after="0" w:line="9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right="826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Лужский институт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филиал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ГАОУ ВО Ленинградской области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Ленинградский государственный университет имени 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Пушкина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Луга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e-mail:sea7helena@mail.ru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2160" w:space="320"/>
            <w:col w:w="6546"/>
          </w:cols>
          <w:pgMar w:left="1440" w:top="976" w:right="1440" w:bottom="419" w:gutter="0" w:footer="0" w:header="0"/>
          <w:type w:val="continuous"/>
        </w:sectPr>
      </w:pPr>
    </w:p>
    <w:p>
      <w:pPr>
        <w:spacing w:after="0" w:line="25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66" w:firstLine="566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Abstract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The article discusses the features and prospects of tourism development for people with disabilities (physical and mental). Despite a number of adopted documents, both at the federal and regional levels, inclusive tourism still remains an industry that develops mainly at the expense of individual organizations and enthusiasts.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66" w:firstLine="56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Keywords: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tourism, limited health opportunities, disability, inclusive tourism (invaturism).</w:t>
      </w:r>
    </w:p>
    <w:p>
      <w:pPr>
        <w:spacing w:after="0" w:line="28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References</w:t>
      </w:r>
    </w:p>
    <w:p>
      <w:pPr>
        <w:spacing w:after="0" w:line="27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600" w:val="left"/>
          <w:tab w:leader="none" w:pos="1240" w:val="left"/>
          <w:tab w:leader="none" w:pos="2380" w:val="left"/>
          <w:tab w:leader="none" w:pos="3580" w:val="left"/>
          <w:tab w:leader="none" w:pos="5320" w:val="left"/>
          <w:tab w:leader="none" w:pos="6240" w:val="left"/>
          <w:tab w:leader="none" w:pos="7200" w:val="left"/>
          <w:tab w:leader="none" w:pos="8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</w:t>
        <w:tab/>
        <w:t>V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ATOR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podveli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turisticheskie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itogi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2021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goda.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URL:</w:t>
      </w:r>
    </w:p>
    <w:p>
      <w:pPr>
        <w:ind w:left="62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hyperlink r:id="rId19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 xml:space="preserve">https://www.atorus.ru/news/press-centre/new/58171.html. 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(in Russian)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20" w:right="266" w:hanging="358"/>
        <w:spacing w:after="0" w:line="238" w:lineRule="auto"/>
        <w:tabs>
          <w:tab w:leader="none" w:pos="62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Koshechkina E. A. Problemy` i perspektivy` turizma dlya lyudej s ogranichenny`mi vozmozhnostyami zdorov`ya v Leningradskoj oblasti (na primere Luzhskogo rajona) // Turizm dlya lyudej s ogranichenny`mi vozmozhnostyami zdorov`ya: sovremennoe sostoyanie i potencial razvitiya: Materialy` Vserossijskoj nauchnoj konferencii s mezhdunarodny`m uchastiem, Sankt-Peterburg, 27 noyabrya 2020 goda. Sankt-Peterburg: Leningradskij gosudarstvenny`j universitet imeni A.S. Pushkina, 2020. S. 67-72. (in Russian)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20" w:hanging="358"/>
        <w:spacing w:after="0"/>
        <w:tabs>
          <w:tab w:leader="none" w:pos="62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Perechen` poruchenij po itogam soveshhaniya s chlenami Pravitel`stva Rossijskoj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20" w:right="266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Federacii, proshedshego 13 yanvarya 2021 goda. URL: </w:t>
      </w:r>
      <w:hyperlink r:id="rId20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 xml:space="preserve">http://www.kremlin.ru/acts/assignments/orders/65001. 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(in Russian)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20" w:right="266" w:hanging="358"/>
        <w:spacing w:after="0" w:line="237" w:lineRule="auto"/>
        <w:tabs>
          <w:tab w:leader="none" w:pos="62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Postanovlenie Pravitel`stva RF ot 24.12.2021 N 2439 (red. ot 17.06.2022) "Ob utverzhdenii gosudarstvennoj programmy` Rossijskoj Federacii "Razvitie turizma". URL: </w:t>
      </w:r>
      <w:hyperlink r:id="rId21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https://legalacts.ru/doc/postanovlenie-pravitelstva-rf-ot-24122021-n-2439-ob-</w:t>
        </w:r>
      </w:hyperlink>
      <w:hyperlink r:id="rId21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 xml:space="preserve">utverzhdenii/. 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(in Russian)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20" w:right="266" w:hanging="358"/>
        <w:spacing w:after="0" w:line="234" w:lineRule="auto"/>
        <w:tabs>
          <w:tab w:leader="none" w:pos="62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Proekt Globe4all - sajt o dostupnom turizme i puteshestviyax bez bar`erov. URL: </w:t>
      </w:r>
      <w:hyperlink r:id="rId22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 xml:space="preserve">https://globe4all.net/static/about-project. 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(in Russian)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9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167</w:t>
      </w:r>
    </w:p>
    <w:p>
      <w:pPr>
        <w:sectPr>
          <w:pgSz w:w="11900" w:h="16838" w:orient="portrait"/>
          <w:cols w:equalWidth="0" w:num="1">
            <w:col w:w="9026"/>
          </w:cols>
          <w:pgMar w:left="1440" w:top="976" w:right="1440" w:bottom="419" w:gutter="0" w:footer="0" w:header="0"/>
          <w:type w:val="continuous"/>
        </w:sectPr>
      </w:pPr>
    </w:p>
    <w:bookmarkStart w:id="7" w:name="page8"/>
    <w:bookmarkEnd w:id="7"/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Кошечкина 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6350</wp:posOffset>
            </wp:positionV>
            <wp:extent cx="5436870" cy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026"/>
          </w:cols>
          <w:pgMar w:left="1440" w:top="987" w:right="1440" w:bottom="41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jc w:val="both"/>
        <w:ind w:left="620" w:right="266" w:hanging="358"/>
        <w:spacing w:after="0" w:line="236" w:lineRule="auto"/>
        <w:tabs>
          <w:tab w:leader="none" w:pos="62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Strategiya razvitiya turizma v Rossijskoj Federacii do 2035 goda. URL: </w:t>
      </w:r>
      <w:hyperlink r:id="rId24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https://strategy24.ru/rf/news/strategiya-razvitiya-turizma-v-rossiyskoy-federatsii-do-</w:t>
        </w:r>
      </w:hyperlink>
      <w:hyperlink r:id="rId24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 xml:space="preserve">2035-goda. 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(in Russian)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20" w:right="266" w:hanging="358"/>
        <w:spacing w:after="0" w:line="234" w:lineRule="auto"/>
        <w:tabs>
          <w:tab w:leader="none" w:pos="62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Uchastie invalidov v vozraste 15 let i bolee v turisticheskix ili e`kskursionny`x poezdkax po danny`m Kompleksnogo nablyudeniya uslovij zhizni naseleniya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20" w:right="266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(Federal`naya sluzhba gosudarstvennoj statistiki). URL: </w:t>
      </w:r>
      <w:hyperlink r:id="rId25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 xml:space="preserve">https://rosstat.gov.ru/storage/mediabank/tab7-4.htm. 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(in Russian)</w:t>
      </w:r>
    </w:p>
    <w:p>
      <w:pPr>
        <w:spacing w:after="0" w:line="31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right"/>
        <w:ind w:right="26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Поступила в редакцию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22.12.2022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37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168</w:t>
      </w:r>
    </w:p>
    <w:sectPr>
      <w:pgSz w:w="11900" w:h="16838" w:orient="portrait"/>
      <w:cols w:equalWidth="0" w:num="1">
        <w:col w:w="9026"/>
      </w:cols>
      <w:pgMar w:left="1440" w:top="987" w:right="1440" w:bottom="419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507ED7AB"/>
    <w:multiLevelType w:val="hybridMultilevel"/>
    <w:lvl w:ilvl="0">
      <w:lvlJc w:val="left"/>
      <w:lvlText w:val="К"/>
      <w:numFmt w:val="bullet"/>
      <w:start w:val="1"/>
    </w:lvl>
  </w:abstractNum>
  <w:abstractNum w:abstractNumId="1">
    <w:nsid w:val="2EB141F2"/>
    <w:multiLevelType w:val="hybridMultilevel"/>
    <w:lvl w:ilvl="0">
      <w:lvlJc w:val="left"/>
      <w:lvlText w:val="В"/>
      <w:numFmt w:val="bullet"/>
      <w:start w:val="1"/>
    </w:lvl>
  </w:abstractNum>
  <w:abstractNum w:abstractNumId="2">
    <w:nsid w:val="41B71EFB"/>
    <w:multiLevelType w:val="hybridMultilevel"/>
    <w:lvl w:ilvl="0">
      <w:lvlJc w:val="left"/>
      <w:lvlText w:val="В"/>
      <w:numFmt w:val="bullet"/>
      <w:start w:val="1"/>
    </w:lvl>
  </w:abstractNum>
  <w:abstractNum w:abstractNumId="3">
    <w:nsid w:val="79E2A9E3"/>
    <w:multiLevelType w:val="hybridMultilevel"/>
    <w:lvl w:ilvl="0">
      <w:lvlJc w:val="left"/>
      <w:lvlText w:val="В"/>
      <w:numFmt w:val="bullet"/>
      <w:start w:val="1"/>
    </w:lvl>
  </w:abstractNum>
  <w:abstractNum w:abstractNumId="4">
    <w:nsid w:val="7545E146"/>
    <w:multiLevelType w:val="hybridMultilevel"/>
    <w:lvl w:ilvl="0">
      <w:lvlJc w:val="left"/>
      <w:lvlText w:val="а"/>
      <w:numFmt w:val="bullet"/>
      <w:start w:val="1"/>
    </w:lvl>
  </w:abstractNum>
  <w:abstractNum w:abstractNumId="5">
    <w:nsid w:val="515F007C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К"/>
      <w:numFmt w:val="bullet"/>
      <w:start w:val="1"/>
    </w:lvl>
  </w:abstractNum>
  <w:abstractNum w:abstractNumId="6">
    <w:nsid w:val="5BD062C2"/>
    <w:multiLevelType w:val="hybridMultilevel"/>
    <w:lvl w:ilvl="0">
      <w:lvlJc w:val="left"/>
      <w:lvlText w:val="%1."/>
      <w:numFmt w:val="decimal"/>
      <w:start w:val="1"/>
    </w:lvl>
  </w:abstractNum>
  <w:abstractNum w:abstractNumId="7">
    <w:nsid w:val="12200854"/>
    <w:multiLevelType w:val="hybridMultilevel"/>
    <w:lvl w:ilvl="0">
      <w:lvlJc w:val="left"/>
      <w:lvlText w:val="%1."/>
      <w:numFmt w:val="decimal"/>
      <w:start w:val="1"/>
    </w:lvl>
  </w:abstractNum>
  <w:abstractNum w:abstractNumId="8">
    <w:nsid w:val="4DB127F8"/>
    <w:multiLevelType w:val="hybridMultilevel"/>
    <w:lvl w:ilvl="0">
      <w:lvlJc w:val="left"/>
      <w:lvlText w:val="%1."/>
      <w:numFmt w:val="decimal"/>
      <w:start w:val="6"/>
    </w:lvl>
  </w:abstractNum>
  <w:abstractNum w:abstractNumId="9">
    <w:nsid w:val="216231B"/>
    <w:multiLevelType w:val="hybridMultilevel"/>
    <w:lvl w:ilvl="0">
      <w:lvlJc w:val="left"/>
      <w:lvlText w:val="%1."/>
      <w:numFmt w:val="decimal"/>
      <w:start w:val="2"/>
    </w:lvl>
  </w:abstractNum>
  <w:abstractNum w:abstractNumId="10">
    <w:nsid w:val="1F16E9E8"/>
    <w:multiLevelType w:val="hybridMultilevel"/>
    <w:lvl w:ilvl="0">
      <w:lvlJc w:val="left"/>
      <w:lvlText w:val="%1."/>
      <w:numFmt w:val="decimal"/>
      <w:start w:val="6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23" Type="http://schemas.openxmlformats.org/officeDocument/2006/relationships/image" Target="media/image8.png"/><Relationship Id="rId26" Type="http://schemas.openxmlformats.org/officeDocument/2006/relationships/image" Target="media/image9.png"/><Relationship Id="rId27" Type="http://schemas.openxmlformats.org/officeDocument/2006/relationships/image" Target="media/image10.png"/><Relationship Id="rId19" Type="http://schemas.openxmlformats.org/officeDocument/2006/relationships/hyperlink" Target="https://www.atorus.ru/news/press-centre/new/58171.html" TargetMode="External"/><Relationship Id="rId20" Type="http://schemas.openxmlformats.org/officeDocument/2006/relationships/hyperlink" Target="http://www.kremlin.ru/acts/assignments/orders/65001" TargetMode="External"/><Relationship Id="rId21" Type="http://schemas.openxmlformats.org/officeDocument/2006/relationships/hyperlink" Target="https://legalacts.ru/doc/postanovlenie-pravitelstva-rf-ot-24122021-n-2439-ob-utverzhdenii/" TargetMode="External"/><Relationship Id="rId22" Type="http://schemas.openxmlformats.org/officeDocument/2006/relationships/hyperlink" Target="https://globe4all.net/static/about-project" TargetMode="External"/><Relationship Id="rId24" Type="http://schemas.openxmlformats.org/officeDocument/2006/relationships/hyperlink" Target="https://strategy24.ru/rf/news/strategiya-razvitiya-turizma-v-rossiyskoy-federatsii-do-2035-goda" TargetMode="External"/><Relationship Id="rId25" Type="http://schemas.openxmlformats.org/officeDocument/2006/relationships/hyperlink" Target="https://rosstat.gov.ru/storage/mediabank/tab7-4.ht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2023-05-16T11:55:03Z</dcterms:created>
  <dcterms:modified xsi:type="dcterms:W3CDTF">2023-05-16T11:55:03Z</dcterms:modified>
</cp:coreProperties>
</file>